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2A85" w14:textId="0B913734" w:rsidR="004E7CFC" w:rsidRDefault="004E7CFC" w:rsidP="004E7CFC">
      <w:pPr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E8F7FE"/>
        </w:rPr>
      </w:pPr>
      <w:bookmarkStart w:id="0" w:name="_Hlk133913884"/>
      <w:bookmarkEnd w:id="0"/>
      <w:r>
        <w:rPr>
          <w:noProof/>
        </w:rPr>
        <w:drawing>
          <wp:inline distT="0" distB="0" distL="0" distR="0" wp14:anchorId="5CFF79AA" wp14:editId="4FEB5C4D">
            <wp:extent cx="3228975" cy="5008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702" cy="50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F146B" w14:textId="3BA74B3F" w:rsidR="004E7CFC" w:rsidRPr="00D23AC1" w:rsidRDefault="004E7CFC" w:rsidP="004E7CFC">
      <w:pPr>
        <w:pStyle w:val="a3"/>
        <w:spacing w:before="0" w:beforeAutospacing="0" w:after="0" w:afterAutospacing="0" w:line="300" w:lineRule="atLeast"/>
      </w:pPr>
    </w:p>
    <w:p w14:paraId="50FF1BFF" w14:textId="77777777" w:rsidR="004E7CFC" w:rsidRPr="00D23AC1" w:rsidRDefault="004E7CFC" w:rsidP="004E7CFC">
      <w:pPr>
        <w:spacing w:after="240" w:line="240" w:lineRule="auto"/>
        <w:ind w:right="113"/>
        <w:contextualSpacing/>
        <w:jc w:val="center"/>
        <w:rPr>
          <w:rFonts w:ascii="Times New Roman" w:hAnsi="Times New Roman" w:cs="Times New Roman"/>
          <w:b/>
        </w:rPr>
      </w:pPr>
      <w:r w:rsidRPr="00D23AC1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14:paraId="65E1D848" w14:textId="77777777" w:rsidR="004E7CFC" w:rsidRPr="00D23AC1" w:rsidRDefault="004E7CFC" w:rsidP="004E7CFC">
      <w:pPr>
        <w:spacing w:after="240" w:line="240" w:lineRule="auto"/>
        <w:ind w:right="113"/>
        <w:contextualSpacing/>
        <w:jc w:val="center"/>
        <w:rPr>
          <w:rFonts w:ascii="Times New Roman" w:hAnsi="Times New Roman" w:cs="Times New Roman"/>
        </w:rPr>
      </w:pPr>
      <w:r w:rsidRPr="00D23AC1">
        <w:rPr>
          <w:rFonts w:ascii="Times New Roman" w:hAnsi="Times New Roman" w:cs="Times New Roman"/>
          <w:b/>
        </w:rPr>
        <w:t>МИКРОКРЕДИТНАЯ КОМПАНИЯ</w:t>
      </w:r>
    </w:p>
    <w:p w14:paraId="24332969" w14:textId="77777777" w:rsidR="004E7CFC" w:rsidRPr="00D23AC1" w:rsidRDefault="004E7CFC" w:rsidP="004E7CFC">
      <w:pPr>
        <w:spacing w:after="240" w:line="240" w:lineRule="auto"/>
        <w:ind w:left="227" w:right="113"/>
        <w:contextualSpacing/>
        <w:jc w:val="center"/>
        <w:rPr>
          <w:rFonts w:ascii="Times New Roman" w:hAnsi="Times New Roman" w:cs="Times New Roman"/>
          <w:b/>
          <w:i/>
        </w:rPr>
      </w:pPr>
      <w:r w:rsidRPr="00D23AC1">
        <w:rPr>
          <w:rFonts w:ascii="Times New Roman" w:hAnsi="Times New Roman" w:cs="Times New Roman"/>
          <w:b/>
          <w:i/>
        </w:rPr>
        <w:t>«ВЛИЯНИЕ ЗАПАДА»</w:t>
      </w:r>
    </w:p>
    <w:p w14:paraId="59C86028" w14:textId="77777777" w:rsidR="004E7CFC" w:rsidRPr="00D23AC1" w:rsidRDefault="004E7CFC" w:rsidP="004E7CFC">
      <w:pPr>
        <w:spacing w:after="240" w:line="240" w:lineRule="auto"/>
        <w:ind w:left="227" w:right="113"/>
        <w:contextualSpacing/>
        <w:jc w:val="center"/>
        <w:rPr>
          <w:rFonts w:ascii="Times New Roman" w:hAnsi="Times New Roman" w:cs="Times New Roman"/>
          <w:b/>
          <w:i/>
        </w:rPr>
      </w:pPr>
      <w:r w:rsidRPr="00D23AC1">
        <w:rPr>
          <w:rFonts w:ascii="Times New Roman" w:hAnsi="Times New Roman" w:cs="Times New Roman"/>
          <w:b/>
          <w:i/>
        </w:rPr>
        <w:t>(ООО МКК «ВЛИЯНИЕ ЗАПАДА»)</w:t>
      </w:r>
    </w:p>
    <w:p w14:paraId="771DD584" w14:textId="77777777" w:rsidR="004E7CFC" w:rsidRPr="00D23AC1" w:rsidRDefault="004E7CFC" w:rsidP="004E7CFC">
      <w:pPr>
        <w:spacing w:after="240" w:line="240" w:lineRule="auto"/>
        <w:ind w:left="227" w:right="113"/>
        <w:contextualSpacing/>
        <w:jc w:val="center"/>
        <w:rPr>
          <w:rFonts w:ascii="Times New Roman" w:hAnsi="Times New Roman" w:cs="Times New Roman"/>
          <w:b/>
          <w:i/>
        </w:rPr>
      </w:pPr>
      <w:r w:rsidRPr="00D23AC1">
        <w:rPr>
          <w:rFonts w:ascii="Times New Roman" w:hAnsi="Times New Roman" w:cs="Times New Roman"/>
          <w:b/>
          <w:i/>
        </w:rPr>
        <w:t>_________________________________________________________________________________</w:t>
      </w:r>
    </w:p>
    <w:p w14:paraId="4E9513E0" w14:textId="77777777" w:rsidR="004E7CFC" w:rsidRPr="00D23AC1" w:rsidRDefault="004E7CFC" w:rsidP="004E7CFC">
      <w:pPr>
        <w:spacing w:after="240" w:line="240" w:lineRule="auto"/>
        <w:ind w:left="227" w:right="113"/>
        <w:contextualSpacing/>
        <w:jc w:val="center"/>
        <w:rPr>
          <w:rFonts w:ascii="Times New Roman" w:hAnsi="Times New Roman" w:cs="Times New Roman"/>
        </w:rPr>
      </w:pPr>
      <w:r w:rsidRPr="00D23AC1">
        <w:rPr>
          <w:rFonts w:ascii="Times New Roman" w:hAnsi="Times New Roman" w:cs="Times New Roman"/>
        </w:rPr>
        <w:t>630005, город Новосибирск, ул. Каменская, 51 (офис 1), тел. 88005000301,</w:t>
      </w:r>
    </w:p>
    <w:p w14:paraId="48285A02" w14:textId="77777777" w:rsidR="004E7CFC" w:rsidRPr="00D23AC1" w:rsidRDefault="004E7CFC" w:rsidP="004E7CFC">
      <w:pPr>
        <w:spacing w:after="240" w:line="240" w:lineRule="auto"/>
        <w:ind w:left="227" w:right="113"/>
        <w:contextualSpacing/>
        <w:jc w:val="center"/>
        <w:rPr>
          <w:rFonts w:ascii="Times New Roman" w:hAnsi="Times New Roman" w:cs="Times New Roman"/>
        </w:rPr>
      </w:pPr>
      <w:r w:rsidRPr="00D23AC1">
        <w:rPr>
          <w:rFonts w:ascii="Times New Roman" w:hAnsi="Times New Roman" w:cs="Times New Roman"/>
        </w:rPr>
        <w:t>ИНН 7459006641, ОГРН 1197456001236, КПП 540601001, рег. номер записи в государственном реестре МФО -1903475009166 от «28» февраля 2019 года</w:t>
      </w:r>
    </w:p>
    <w:p w14:paraId="3E97234A" w14:textId="77777777" w:rsidR="004E7CFC" w:rsidRDefault="004E7CFC" w:rsidP="004E7CFC">
      <w:pPr>
        <w:jc w:val="center"/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E8F7FE"/>
        </w:rPr>
      </w:pPr>
    </w:p>
    <w:p w14:paraId="58F33F3F" w14:textId="77777777" w:rsidR="004E7CFC" w:rsidRDefault="004E7CFC" w:rsidP="004E7CFC">
      <w:pPr>
        <w:jc w:val="center"/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E8F7FE"/>
        </w:rPr>
      </w:pPr>
    </w:p>
    <w:p w14:paraId="357A52F5" w14:textId="4731B4D6" w:rsidR="004E7CFC" w:rsidRDefault="004E7CFC" w:rsidP="004E7CFC">
      <w:pPr>
        <w:jc w:val="center"/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E8F7FE"/>
        </w:rPr>
      </w:pPr>
      <w:r w:rsidRPr="004E7CFC"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E8F7FE"/>
        </w:rPr>
        <w:t>Информация о планируемых изменениях в потребительском кредитовании с 1 июля 2023 года</w:t>
      </w:r>
    </w:p>
    <w:p w14:paraId="7A812A30" w14:textId="77777777" w:rsidR="004E7CFC" w:rsidRPr="004E7CFC" w:rsidRDefault="004E7CFC" w:rsidP="004E7CFC">
      <w:pPr>
        <w:jc w:val="center"/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E8F7FE"/>
        </w:rPr>
      </w:pPr>
    </w:p>
    <w:p w14:paraId="106ECB8A" w14:textId="1BFE93EB" w:rsidR="004E7CFC" w:rsidRPr="004E7CFC" w:rsidRDefault="004E7CFC" w:rsidP="00976E3E">
      <w:pPr>
        <w:ind w:firstLine="708"/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</w:pPr>
      <w:r w:rsidRPr="004E7CFC"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  <w:t xml:space="preserve">ООО МКК «ВЛИЯНИЕ ЗАПАДА» сообщает, что с </w:t>
      </w:r>
      <w:r w:rsidRPr="004E7CFC"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  <w:t>июля 2023 года максимальную ставку по потребкредиту или займу установят в размере 0,8% в день. Сейчас такая ставка — 1% в день.</w:t>
      </w:r>
    </w:p>
    <w:p w14:paraId="745CC07A" w14:textId="77777777" w:rsidR="004E7CFC" w:rsidRPr="004E7CFC" w:rsidRDefault="004E7CFC" w:rsidP="00976E3E">
      <w:pPr>
        <w:ind w:firstLine="708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4E7CFC"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  <w:t xml:space="preserve">По кредиту или займу на срок не более года запретят начисления </w:t>
      </w:r>
      <w:r w:rsidRPr="004E7CFC"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  <w:t xml:space="preserve">процентов </w:t>
      </w:r>
      <w:r w:rsidRPr="004E7CFC"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  <w:t>после того, как их сумма достигнет 130% размера кредита. Речь идет о процентах, неустойке и других договорных мерах ответственности, а также платежах за отдельные услуги. Сейчас лимит — 150%.</w:t>
      </w:r>
    </w:p>
    <w:p w14:paraId="2FD51908" w14:textId="77777777" w:rsidR="004E7CFC" w:rsidRPr="004E7CFC" w:rsidRDefault="004E7CFC" w:rsidP="00976E3E">
      <w:pPr>
        <w:ind w:firstLine="708"/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</w:pPr>
      <w:r w:rsidRPr="004E7CFC"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  <w:t>По кредитам и займам на срок не более 15 дней и на сумму не более 10 тыс. руб. также снизят порог, по достижении которого на задолженность начисляют только 0,1% за каждый день просрочки. Он составит 15% от суммы кредита вместо 30%.</w:t>
      </w:r>
      <w:r w:rsidRPr="004E7CFC">
        <w:rPr>
          <w:rFonts w:ascii="Times New Roman" w:hAnsi="Times New Roman" w:cs="Times New Roman"/>
          <w:color w:val="151515"/>
          <w:sz w:val="24"/>
          <w:szCs w:val="24"/>
        </w:rPr>
        <w:br/>
      </w:r>
    </w:p>
    <w:p w14:paraId="258761FA" w14:textId="093493EB" w:rsidR="004E7CFC" w:rsidRDefault="004E7CFC" w:rsidP="00976E3E">
      <w:pPr>
        <w:ind w:firstLine="708"/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</w:pPr>
      <w:r w:rsidRPr="004E7CFC"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  <w:t xml:space="preserve">Полную стоимость кредита или займа на момент заключения договора ограничат 292% годовых. Пока эта величина составляет 365%. </w:t>
      </w:r>
    </w:p>
    <w:p w14:paraId="603DB090" w14:textId="15067F7A" w:rsidR="00976E3E" w:rsidRDefault="00976E3E" w:rsidP="00976E3E">
      <w:pPr>
        <w:ind w:firstLine="708"/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  <w:t>Указанные изменения применимы для договоров потребительского микрозайма, заключенных с 01.07.2023!!!</w:t>
      </w:r>
    </w:p>
    <w:p w14:paraId="1EB91C34" w14:textId="571BA58C" w:rsidR="00976E3E" w:rsidRPr="004E7CFC" w:rsidRDefault="00976E3E" w:rsidP="00976E3E">
      <w:pPr>
        <w:ind w:firstLine="708"/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  <w:t xml:space="preserve">В случае спора о размере задолженности, в целях его разрешения, Компания просит обращаться по телефонам, указанным на сайте Компании, либо в письменном (электронном) виде по почте или через соответствующий сервис, размещенный </w:t>
      </w:r>
      <w:proofErr w:type="gramStart"/>
      <w:r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  <w:t>на главной страницы</w:t>
      </w:r>
      <w:proofErr w:type="gramEnd"/>
      <w:r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  <w:t xml:space="preserve"> сайта, </w:t>
      </w:r>
      <w:proofErr w:type="spellStart"/>
      <w:r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  <w:t>соотвественно</w:t>
      </w:r>
      <w:proofErr w:type="spellEnd"/>
      <w:r>
        <w:rPr>
          <w:rFonts w:ascii="Times New Roman" w:hAnsi="Times New Roman" w:cs="Times New Roman"/>
          <w:color w:val="151515"/>
          <w:sz w:val="24"/>
          <w:szCs w:val="24"/>
          <w:shd w:val="clear" w:color="auto" w:fill="E8F7FE"/>
        </w:rPr>
        <w:t>.</w:t>
      </w:r>
    </w:p>
    <w:sectPr w:rsidR="00976E3E" w:rsidRPr="004E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FC"/>
    <w:rsid w:val="004E7CFC"/>
    <w:rsid w:val="009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0F36"/>
  <w15:chartTrackingRefBased/>
  <w15:docId w15:val="{167F1451-966D-47E6-BFC7-DFCFE9F1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vlad.zaharoff2012@yandex.ry</dc:creator>
  <cp:keywords/>
  <dc:description/>
  <cp:lastModifiedBy>vlad.zaharoff2012@yandex.ry</cp:lastModifiedBy>
  <cp:revision>2</cp:revision>
  <dcterms:created xsi:type="dcterms:W3CDTF">2023-05-02T02:53:00Z</dcterms:created>
  <dcterms:modified xsi:type="dcterms:W3CDTF">2023-05-02T03:08:00Z</dcterms:modified>
</cp:coreProperties>
</file>